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COMPANY LOGO HERE</w:t>
      </w:r>
    </w:p>
    <w:p w:rsidR="00000000" w:rsidDel="00000000" w:rsidP="00000000" w:rsidRDefault="00000000" w:rsidRPr="00000000" w14:paraId="00000002">
      <w:pPr>
        <w:spacing w:after="0" w:before="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3">
      <w:pPr>
        <w:spacing w:after="0" w:before="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4">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Date</w:t>
      </w:r>
    </w:p>
    <w:p w:rsidR="00000000" w:rsidDel="00000000" w:rsidP="00000000" w:rsidRDefault="00000000" w:rsidRPr="00000000" w14:paraId="00000005">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Honorable [</w:t>
      </w:r>
      <w:r w:rsidDel="00000000" w:rsidR="00000000" w:rsidRPr="00000000">
        <w:rPr>
          <w:rFonts w:ascii="Calibri" w:cs="Calibri" w:eastAsia="Calibri" w:hAnsi="Calibri"/>
          <w:highlight w:val="yellow"/>
          <w:rtl w:val="0"/>
        </w:rPr>
        <w:t xml:space="preserve">Insert Judges Full Name</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6">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Street Address of the Court</w:t>
      </w:r>
    </w:p>
    <w:p w:rsidR="00000000" w:rsidDel="00000000" w:rsidP="00000000" w:rsidRDefault="00000000" w:rsidRPr="00000000" w14:paraId="00000007">
      <w:pPr>
        <w:spacing w:after="0" w:before="0" w:line="240" w:lineRule="auto"/>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City, State, Zip</w:t>
      </w:r>
    </w:p>
    <w:p w:rsidR="00000000" w:rsidDel="00000000" w:rsidP="00000000" w:rsidRDefault="00000000" w:rsidRPr="00000000" w14:paraId="00000008">
      <w:pPr>
        <w:spacing w:after="0" w:before="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 </w:t>
      </w:r>
      <w:r w:rsidDel="00000000" w:rsidR="00000000" w:rsidRPr="00000000">
        <w:rPr>
          <w:rFonts w:ascii="Calibri" w:cs="Calibri" w:eastAsia="Calibri" w:hAnsi="Calibri"/>
          <w:highlight w:val="yellow"/>
          <w:rtl w:val="0"/>
        </w:rPr>
        <w:t xml:space="preserve">[insert client name</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A">
      <w:pPr>
        <w:spacing w:after="0" w:before="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B">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Dear Judge [</w:t>
      </w:r>
      <w:r w:rsidDel="00000000" w:rsidR="00000000" w:rsidRPr="00000000">
        <w:rPr>
          <w:rFonts w:ascii="Calibri" w:cs="Calibri" w:eastAsia="Calibri" w:hAnsi="Calibri"/>
          <w:highlight w:val="yellow"/>
          <w:rtl w:val="0"/>
        </w:rPr>
        <w:t xml:space="preserve">Insert Last Name</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C">
      <w:pPr>
        <w:spacing w:after="0" w:before="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D">
      <w:pPr>
        <w:spacing w:after="0" w:before="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 am writing on behalf of my client [</w:t>
      </w:r>
      <w:r w:rsidDel="00000000" w:rsidR="00000000" w:rsidRPr="00000000">
        <w:rPr>
          <w:rFonts w:ascii="Calibri" w:cs="Calibri" w:eastAsia="Calibri" w:hAnsi="Calibri"/>
          <w:highlight w:val="yellow"/>
          <w:rtl w:val="0"/>
        </w:rPr>
        <w:t xml:space="preserve">insert name here</w:t>
      </w:r>
      <w:r w:rsidDel="00000000" w:rsidR="00000000" w:rsidRPr="00000000">
        <w:rPr>
          <w:rFonts w:ascii="Calibri" w:cs="Calibri" w:eastAsia="Calibri" w:hAnsi="Calibri"/>
          <w:highlight w:val="white"/>
          <w:rtl w:val="0"/>
        </w:rPr>
        <w:t xml:space="preserve">] in regards to sentencing in your courtroom on [</w:t>
      </w:r>
      <w:r w:rsidDel="00000000" w:rsidR="00000000" w:rsidRPr="00000000">
        <w:rPr>
          <w:rFonts w:ascii="Calibri" w:cs="Calibri" w:eastAsia="Calibri" w:hAnsi="Calibri"/>
          <w:highlight w:val="yellow"/>
          <w:rtl w:val="0"/>
        </w:rPr>
        <w:t xml:space="preserve">insert date here</w:t>
      </w:r>
      <w:r w:rsidDel="00000000" w:rsidR="00000000" w:rsidRPr="00000000">
        <w:rPr>
          <w:rFonts w:ascii="Calibri" w:cs="Calibri" w:eastAsia="Calibri" w:hAnsi="Calibri"/>
          <w:highlight w:val="white"/>
          <w:rtl w:val="0"/>
        </w:rPr>
        <w:t xml:space="preserve">]. The intent of this letter is to ask you to consider the importance of the breastfeeding relationship between my client and her child when determining sentencing. I have briefly outlined some information that may be helpful to you in this case.</w:t>
      </w:r>
    </w:p>
    <w:p w:rsidR="00000000" w:rsidDel="00000000" w:rsidP="00000000" w:rsidRDefault="00000000" w:rsidRPr="00000000" w14:paraId="0000000E">
      <w:pP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before="0" w:line="240" w:lineRule="auto"/>
        <w:rPr>
          <w:rFonts w:ascii="Calibri" w:cs="Calibri" w:eastAsia="Calibri" w:hAnsi="Calibri"/>
          <w:color w:val="333333"/>
        </w:rPr>
      </w:pPr>
      <w:r w:rsidDel="00000000" w:rsidR="00000000" w:rsidRPr="00000000">
        <w:rPr>
          <w:rFonts w:ascii="Calibri" w:cs="Calibri" w:eastAsia="Calibri" w:hAnsi="Calibri"/>
          <w:rtl w:val="0"/>
        </w:rPr>
        <w:t xml:space="preserve">Breastfeeding is not a lifestyle choice: it is a public health imperative for families in our society and universally recognized as the optimal method for feeding and nurturing children. </w:t>
      </w:r>
      <w:r w:rsidDel="00000000" w:rsidR="00000000" w:rsidRPr="00000000">
        <w:rPr>
          <w:rFonts w:ascii="Calibri" w:cs="Calibri" w:eastAsia="Calibri" w:hAnsi="Calibri"/>
          <w:rtl w:val="0"/>
        </w:rPr>
        <w:t xml:space="preserve">The World Health Organization (WHO) recommends breastfeeding until at least two years of age, the American Academy of Family Physicians (AAFP) for at least 12 months, and the American Academy of Pediatrics (AAP) recommends exclusive breastfeeding for the first six months of life with continuation of breastfeeding for up to one year or longer as mutually desired by mother and child. </w:t>
      </w:r>
      <w:r w:rsidDel="00000000" w:rsidR="00000000" w:rsidRPr="00000000">
        <w:rPr>
          <w:rtl w:val="0"/>
        </w:rPr>
      </w:r>
    </w:p>
    <w:p w:rsidR="00000000" w:rsidDel="00000000" w:rsidP="00000000" w:rsidRDefault="00000000" w:rsidRPr="00000000" w14:paraId="00000010">
      <w:pPr>
        <w:spacing w:after="0" w:before="0"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spacing w:after="0" w:before="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The benefits of breastfeeding include both nutritional value and disease protection for as long as breastfeeding continues. Breastfeeding boosts the immune system through the cells, hormones, and antibodies found in breastmilk. Breastfeeding results in a lower infant mortality rate, providing protection against many illnesses, including diarrhea, pneumonia, gastrointestinal disease, ear infections, and upper respiratory infections, especially during the first year of life. </w:t>
      </w:r>
    </w:p>
    <w:p w:rsidR="00000000" w:rsidDel="00000000" w:rsidP="00000000" w:rsidRDefault="00000000" w:rsidRPr="00000000" w14:paraId="00000012">
      <w:pPr>
        <w:spacing w:after="0" w:before="0"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3">
      <w:pPr>
        <w:spacing w:after="0" w:before="0" w:line="240" w:lineRule="auto"/>
        <w:rPr>
          <w:rFonts w:ascii="Calibri" w:cs="Calibri" w:eastAsia="Calibri" w:hAnsi="Calibri"/>
          <w:color w:val="222222"/>
        </w:rPr>
      </w:pPr>
      <w:bookmarkStart w:colFirst="0" w:colLast="0" w:name="_u49xbnwik4rb" w:id="0"/>
      <w:bookmarkEnd w:id="0"/>
      <w:r w:rsidDel="00000000" w:rsidR="00000000" w:rsidRPr="00000000">
        <w:rPr>
          <w:rFonts w:ascii="Calibri" w:cs="Calibri" w:eastAsia="Calibri" w:hAnsi="Calibri"/>
          <w:color w:val="222222"/>
          <w:rtl w:val="0"/>
        </w:rPr>
        <w:t xml:space="preserve">In addition to these health benefits, breastfeeding promotes social and emotional development as well. Breastfeeding contributes to a positive maternal self-image and the development of a stable, nurturing maternal-infant relationship. The emotional security and warmth developed within the breastfeeding relationship promotes an early and secure attachment for the child, which is central to subsequent development. Safeguarding these relationships of attachment is unquestionably part of the general societal responsibility to protect the very young. Research demonstrates a significant link between the duration a child is breastfed and the more socially adjusted they are as six- to eight-year olds. </w:t>
      </w:r>
    </w:p>
    <w:p w:rsidR="00000000" w:rsidDel="00000000" w:rsidP="00000000" w:rsidRDefault="00000000" w:rsidRPr="00000000" w14:paraId="00000014">
      <w:pPr>
        <w:spacing w:after="0" w:before="0" w:line="240" w:lineRule="auto"/>
        <w:rPr>
          <w:rFonts w:ascii="Calibri" w:cs="Calibri" w:eastAsia="Calibri" w:hAnsi="Calibri"/>
          <w:color w:val="222222"/>
        </w:rPr>
      </w:pPr>
      <w:bookmarkStart w:colFirst="0" w:colLast="0" w:name="_o058b0p1xgns" w:id="1"/>
      <w:bookmarkEnd w:id="1"/>
      <w:r w:rsidDel="00000000" w:rsidR="00000000" w:rsidRPr="00000000">
        <w:rPr>
          <w:rtl w:val="0"/>
        </w:rPr>
      </w:r>
    </w:p>
    <w:p w:rsidR="00000000" w:rsidDel="00000000" w:rsidP="00000000" w:rsidRDefault="00000000" w:rsidRPr="00000000" w14:paraId="00000015">
      <w:pPr>
        <w:spacing w:after="0" w:before="0" w:line="240" w:lineRule="auto"/>
        <w:rPr>
          <w:rFonts w:ascii="Calibri" w:cs="Calibri" w:eastAsia="Calibri" w:hAnsi="Calibri"/>
          <w:color w:val="222222"/>
        </w:rPr>
      </w:pPr>
      <w:bookmarkStart w:colFirst="0" w:colLast="0" w:name="_c1vbwixibnzs" w:id="2"/>
      <w:bookmarkEnd w:id="2"/>
      <w:r w:rsidDel="00000000" w:rsidR="00000000" w:rsidRPr="00000000">
        <w:rPr>
          <w:rFonts w:ascii="Calibri" w:cs="Calibri" w:eastAsia="Calibri" w:hAnsi="Calibri"/>
          <w:color w:val="222222"/>
          <w:rtl w:val="0"/>
        </w:rPr>
        <w:t xml:space="preserve">Expressing milk is a serious medical need and cessation of breastfeeding poses health risks for the incarcerated individual. If appropriate medical care is not provided any and all of the following could occur: mastitis (breast infection); decrease in milk supply; unintended weaning; physical pain from engorgement (inflammation of the breasts); and emotional distress. For incarcerated individuals, breastfeeding promotes maternal-infant attachment and improves health for mother and child.</w:t>
      </w:r>
    </w:p>
    <w:p w:rsidR="00000000" w:rsidDel="00000000" w:rsidP="00000000" w:rsidRDefault="00000000" w:rsidRPr="00000000" w14:paraId="00000016">
      <w:pPr>
        <w:spacing w:after="0" w:before="0" w:line="240" w:lineRule="auto"/>
        <w:rPr>
          <w:rFonts w:ascii="Calibri" w:cs="Calibri" w:eastAsia="Calibri" w:hAnsi="Calibri"/>
          <w:color w:val="222222"/>
        </w:rPr>
      </w:pPr>
      <w:bookmarkStart w:colFirst="0" w:colLast="0" w:name="_ruiv1yxuw6pz" w:id="3"/>
      <w:bookmarkEnd w:id="3"/>
      <w:r w:rsidDel="00000000" w:rsidR="00000000" w:rsidRPr="00000000">
        <w:rPr>
          <w:rtl w:val="0"/>
        </w:rPr>
      </w:r>
    </w:p>
    <w:p w:rsidR="00000000" w:rsidDel="00000000" w:rsidP="00000000" w:rsidRDefault="00000000" w:rsidRPr="00000000" w14:paraId="00000017">
      <w:pPr>
        <w:spacing w:after="0" w:before="0" w:line="240" w:lineRule="auto"/>
        <w:rPr>
          <w:rFonts w:ascii="Calibri" w:cs="Calibri" w:eastAsia="Calibri" w:hAnsi="Calibri"/>
          <w:color w:val="222222"/>
        </w:rPr>
      </w:pPr>
      <w:bookmarkStart w:colFirst="0" w:colLast="0" w:name="_ubepbzb1aub4" w:id="4"/>
      <w:bookmarkEnd w:id="4"/>
      <w:r w:rsidDel="00000000" w:rsidR="00000000" w:rsidRPr="00000000">
        <w:rPr>
          <w:rFonts w:ascii="Calibri" w:cs="Calibri" w:eastAsia="Calibri" w:hAnsi="Calibri"/>
          <w:color w:val="222222"/>
          <w:rtl w:val="0"/>
        </w:rPr>
        <w:t xml:space="preserve">I ask that you please consider the research presented within when making recommendations on the sentencing for this particular case in order for breastfeeding to continue. Alternatives include a community halfway house; house arrest; probation options; delayed sentencing; and family-based treatment. At minimum, please ensure access to a breast pump and allow regularly scheduled times for milk expression, provide for safe and sanitary storage of the expressed milk until collected by the child’s caregiver, and consider requests to have the child brought to be nursed during regular visiting hours. </w:t>
      </w:r>
    </w:p>
    <w:p w:rsidR="00000000" w:rsidDel="00000000" w:rsidP="00000000" w:rsidRDefault="00000000" w:rsidRPr="00000000" w14:paraId="00000018">
      <w:pPr>
        <w:spacing w:after="0" w:before="0" w:line="240" w:lineRule="auto"/>
        <w:rPr>
          <w:rFonts w:ascii="Calibri" w:cs="Calibri" w:eastAsia="Calibri" w:hAnsi="Calibri"/>
          <w:color w:val="222222"/>
        </w:rPr>
      </w:pPr>
      <w:bookmarkStart w:colFirst="0" w:colLast="0" w:name="_1yvq0l2718hd" w:id="5"/>
      <w:bookmarkEnd w:id="5"/>
      <w:r w:rsidDel="00000000" w:rsidR="00000000" w:rsidRPr="00000000">
        <w:rPr>
          <w:rtl w:val="0"/>
        </w:rPr>
      </w:r>
    </w:p>
    <w:p w:rsidR="00000000" w:rsidDel="00000000" w:rsidP="00000000" w:rsidRDefault="00000000" w:rsidRPr="00000000" w14:paraId="00000019">
      <w:pPr>
        <w:widowControl w:val="0"/>
        <w:spacing w:after="0" w:before="0" w:line="240" w:lineRule="auto"/>
        <w:rPr>
          <w:rFonts w:ascii="Calibri" w:cs="Calibri" w:eastAsia="Calibri" w:hAnsi="Calibri"/>
          <w:color w:val="222222"/>
          <w:highlight w:val="yellow"/>
        </w:rPr>
      </w:pPr>
      <w:r w:rsidDel="00000000" w:rsidR="00000000" w:rsidRPr="00000000">
        <w:rPr>
          <w:rFonts w:ascii="Calibri" w:cs="Calibri" w:eastAsia="Calibri" w:hAnsi="Calibri"/>
          <w:color w:val="222222"/>
          <w:rtl w:val="0"/>
        </w:rPr>
        <w:t xml:space="preserve">When separation of mother and child can no longer be delayed, I will be available to provide clinical care to reduce the risks of pathological engorgement, mastitis, and hormone-mediated depression related to abrupt weaning. I would recommend that arrangements be made for [</w:t>
      </w:r>
      <w:r w:rsidDel="00000000" w:rsidR="00000000" w:rsidRPr="00000000">
        <w:rPr>
          <w:rFonts w:ascii="Calibri" w:cs="Calibri" w:eastAsia="Calibri" w:hAnsi="Calibri"/>
          <w:color w:val="222222"/>
          <w:highlight w:val="yellow"/>
          <w:rtl w:val="0"/>
        </w:rPr>
        <w:t xml:space="preserve">insert client name</w:t>
      </w:r>
      <w:r w:rsidDel="00000000" w:rsidR="00000000" w:rsidRPr="00000000">
        <w:rPr>
          <w:rFonts w:ascii="Calibri" w:cs="Calibri" w:eastAsia="Calibri" w:hAnsi="Calibri"/>
          <w:color w:val="222222"/>
          <w:rtl w:val="0"/>
        </w:rPr>
        <w:t xml:space="preserve">] to continue to provide expressed breast milk for as long as she is able. I can help to obtain a single-user electric breast pump, milk storage containers, and a steam sterilization system. To be successful in milk expression, [</w:t>
      </w:r>
      <w:r w:rsidDel="00000000" w:rsidR="00000000" w:rsidRPr="00000000">
        <w:rPr>
          <w:rFonts w:ascii="Calibri" w:cs="Calibri" w:eastAsia="Calibri" w:hAnsi="Calibri"/>
          <w:color w:val="222222"/>
          <w:highlight w:val="yellow"/>
          <w:rtl w:val="0"/>
        </w:rPr>
        <w:t xml:space="preserve">insert client name</w:t>
      </w:r>
      <w:r w:rsidDel="00000000" w:rsidR="00000000" w:rsidRPr="00000000">
        <w:rPr>
          <w:rFonts w:ascii="Calibri" w:cs="Calibri" w:eastAsia="Calibri" w:hAnsi="Calibri"/>
          <w:color w:val="222222"/>
          <w:rtl w:val="0"/>
        </w:rPr>
        <w:t xml:space="preserve">] would likely require prison system support including a relatively private place to express milk, refrigeration, access to a microwave or stove for sterilization, and assistance in transferring milk from the prison to her baby’s caregivers. My contact information is: </w:t>
      </w:r>
      <w:r w:rsidDel="00000000" w:rsidR="00000000" w:rsidRPr="00000000">
        <w:rPr>
          <w:rFonts w:ascii="Calibri" w:cs="Calibri" w:eastAsia="Calibri" w:hAnsi="Calibri"/>
          <w:color w:val="222222"/>
          <w:highlight w:val="yellow"/>
          <w:rtl w:val="0"/>
        </w:rPr>
        <w:t xml:space="preserve">XXX.XXX.XXXX</w:t>
      </w:r>
      <w:r w:rsidDel="00000000" w:rsidR="00000000" w:rsidRPr="00000000">
        <w:rPr>
          <w:rFonts w:ascii="Calibri" w:cs="Calibri" w:eastAsia="Calibri" w:hAnsi="Calibri"/>
          <w:color w:val="222222"/>
          <w:rtl w:val="0"/>
        </w:rPr>
        <w:t xml:space="preserve"> and </w:t>
      </w:r>
      <w:r w:rsidDel="00000000" w:rsidR="00000000" w:rsidRPr="00000000">
        <w:rPr>
          <w:rFonts w:ascii="Calibri" w:cs="Calibri" w:eastAsia="Calibri" w:hAnsi="Calibri"/>
          <w:color w:val="222222"/>
          <w:highlight w:val="yellow"/>
          <w:rtl w:val="0"/>
        </w:rPr>
        <w:t xml:space="preserve">emailaddress@domain.com</w:t>
      </w:r>
    </w:p>
    <w:p w:rsidR="00000000" w:rsidDel="00000000" w:rsidP="00000000" w:rsidRDefault="00000000" w:rsidRPr="00000000" w14:paraId="0000001A">
      <w:pPr>
        <w:spacing w:after="0" w:before="0" w:line="240" w:lineRule="auto"/>
        <w:rPr>
          <w:rFonts w:ascii="Calibri" w:cs="Calibri" w:eastAsia="Calibri" w:hAnsi="Calibri"/>
          <w:color w:val="222222"/>
        </w:rPr>
      </w:pPr>
      <w:bookmarkStart w:colFirst="0" w:colLast="0" w:name="_wh9wso68jaur" w:id="6"/>
      <w:bookmarkEnd w:id="6"/>
      <w:r w:rsidDel="00000000" w:rsidR="00000000" w:rsidRPr="00000000">
        <w:rPr>
          <w:rtl w:val="0"/>
        </w:rPr>
      </w:r>
    </w:p>
    <w:p w:rsidR="00000000" w:rsidDel="00000000" w:rsidP="00000000" w:rsidRDefault="00000000" w:rsidRPr="00000000" w14:paraId="0000001B">
      <w:pPr>
        <w:spacing w:after="0" w:before="0" w:line="240" w:lineRule="auto"/>
        <w:rPr>
          <w:rFonts w:ascii="Calibri" w:cs="Calibri" w:eastAsia="Calibri" w:hAnsi="Calibri"/>
          <w:color w:val="222222"/>
        </w:rPr>
      </w:pPr>
      <w:bookmarkStart w:colFirst="0" w:colLast="0" w:name="_nuj05tebjnnm" w:id="7"/>
      <w:bookmarkEnd w:id="7"/>
      <w:r w:rsidDel="00000000" w:rsidR="00000000" w:rsidRPr="00000000">
        <w:rPr>
          <w:rFonts w:ascii="Calibri" w:cs="Calibri" w:eastAsia="Calibri" w:hAnsi="Calibri"/>
          <w:color w:val="222222"/>
          <w:rtl w:val="0"/>
        </w:rPr>
        <w:t xml:space="preserve">Thank you.</w:t>
      </w:r>
    </w:p>
    <w:p w:rsidR="00000000" w:rsidDel="00000000" w:rsidP="00000000" w:rsidRDefault="00000000" w:rsidRPr="00000000" w14:paraId="0000001C">
      <w:pPr>
        <w:spacing w:after="0" w:before="0" w:line="240" w:lineRule="auto"/>
        <w:rPr>
          <w:rFonts w:ascii="Calibri" w:cs="Calibri" w:eastAsia="Calibri" w:hAnsi="Calibri"/>
          <w:color w:val="222222"/>
        </w:rPr>
      </w:pPr>
      <w:bookmarkStart w:colFirst="0" w:colLast="0" w:name="_9uoi0uuy8w7g" w:id="8"/>
      <w:bookmarkEnd w:id="8"/>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D">
      <w:pPr>
        <w:spacing w:after="0" w:before="0" w:line="24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Respectfully yours,</w:t>
      </w:r>
    </w:p>
    <w:p w:rsidR="00000000" w:rsidDel="00000000" w:rsidP="00000000" w:rsidRDefault="00000000" w:rsidRPr="00000000" w14:paraId="0000001E">
      <w:pPr>
        <w:spacing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